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[0pt][0pt]</w:t>
      </w:r>
      <w:r>
        <w:t xml:space="preserve"> </w:t>
      </w:r>
    </w:p>
    <w:p>
      <w:pPr>
        <w:pStyle w:val="BodyText"/>
      </w:pPr>
      <w:r>
        <w:t xml:space="preserve">25e Conseil des Voisins</w:t>
      </w:r>
      <w:r>
        <w:br/>
      </w:r>
      <w:r>
        <w:t xml:space="preserve">&amp; CR AG 2025</w:t>
      </w:r>
    </w:p>
    <w:p>
      <w:pPr>
        <w:pStyle w:val="BodyText"/>
      </w:pPr>
      <w:r>
        <w:t xml:space="preserve">Le 19 juillet 2025 de 15h à 16h15 à 32 rue Saint Yves 75014 Paris</w:t>
      </w:r>
    </w:p>
    <w:p>
      <w:pPr>
        <w:pStyle w:val="BodyText"/>
      </w:pPr>
      <w:r>
        <w:t xml:space="preserve">se sont réunis les</w:t>
      </w:r>
      <w:r>
        <w:t xml:space="preserve"> </w:t>
      </w:r>
      <w:r>
        <w:rPr>
          <w:b/>
          <w:bCs/>
        </w:rPr>
        <w:t xml:space="preserve">participants</w:t>
      </w:r>
      <w:r>
        <w:t xml:space="preserve"> </w:t>
      </w:r>
      <w:r>
        <w:t xml:space="preserve">suivants:</w:t>
      </w:r>
    </w:p>
    <w:p>
      <w:pPr>
        <w:numPr>
          <w:ilvl w:val="0"/>
          <w:numId w:val="1001"/>
        </w:numPr>
      </w:pPr>
      <w:r>
        <w:t xml:space="preserve">Barbara Quinot</w:t>
      </w:r>
    </w:p>
    <w:p>
      <w:pPr>
        <w:numPr>
          <w:ilvl w:val="0"/>
          <w:numId w:val="1001"/>
        </w:numPr>
      </w:pPr>
      <w:r>
        <w:t xml:space="preserve">Blandine Sererero</w:t>
      </w:r>
    </w:p>
    <w:p>
      <w:pPr>
        <w:numPr>
          <w:ilvl w:val="0"/>
          <w:numId w:val="1001"/>
        </w:numPr>
      </w:pPr>
      <w:r>
        <w:t xml:space="preserve">Bongo Aichatou Chancelle</w:t>
      </w:r>
    </w:p>
    <w:p>
      <w:pPr>
        <w:numPr>
          <w:ilvl w:val="0"/>
          <w:numId w:val="1001"/>
        </w:numPr>
      </w:pPr>
      <w:r>
        <w:t xml:space="preserve">Caroline Lhomme, Vice-Présidente</w:t>
      </w:r>
    </w:p>
    <w:p>
      <w:pPr>
        <w:numPr>
          <w:ilvl w:val="0"/>
          <w:numId w:val="1001"/>
        </w:numPr>
      </w:pPr>
      <w:r>
        <w:t xml:space="preserve">Chris Mann, Président</w:t>
      </w:r>
    </w:p>
    <w:p>
      <w:pPr>
        <w:numPr>
          <w:ilvl w:val="0"/>
          <w:numId w:val="1001"/>
        </w:numPr>
      </w:pPr>
      <w:r>
        <w:t xml:space="preserve">George Lopez</w:t>
      </w:r>
    </w:p>
    <w:p>
      <w:pPr>
        <w:numPr>
          <w:ilvl w:val="0"/>
          <w:numId w:val="1001"/>
        </w:numPr>
      </w:pPr>
      <w:r>
        <w:t xml:space="preserve">Mohammad Arezki Sefrani</w:t>
      </w:r>
    </w:p>
    <w:p>
      <w:pPr>
        <w:numPr>
          <w:ilvl w:val="0"/>
          <w:numId w:val="1001"/>
        </w:numPr>
      </w:pPr>
      <w:r>
        <w:t xml:space="preserve">Mohammad Sidi Ethymane (nom d’artiste Meël Aïnine Néma Chérif)</w:t>
      </w:r>
    </w:p>
    <w:p>
      <w:pPr>
        <w:numPr>
          <w:ilvl w:val="0"/>
          <w:numId w:val="1001"/>
        </w:numPr>
      </w:pPr>
      <w:r>
        <w:t xml:space="preserve">Moyombaye Karine</w:t>
      </w:r>
    </w:p>
    <w:p>
      <w:pPr>
        <w:numPr>
          <w:ilvl w:val="0"/>
          <w:numId w:val="1001"/>
        </w:numPr>
      </w:pPr>
      <w:r>
        <w:t xml:space="preserve">Rodrick (avant le début de la réunion)</w:t>
      </w:r>
    </w:p>
    <w:p>
      <w:pPr>
        <w:numPr>
          <w:ilvl w:val="0"/>
          <w:numId w:val="1001"/>
        </w:numPr>
      </w:pPr>
      <w:r>
        <w:t xml:space="preserve">Shalom Remadji</w:t>
      </w:r>
    </w:p>
    <w:p>
      <w:pPr>
        <w:numPr>
          <w:ilvl w:val="0"/>
          <w:numId w:val="1001"/>
        </w:numPr>
      </w:pPr>
      <w:r>
        <w:t xml:space="preserve">Stéphane Mbateu</w:t>
      </w:r>
    </w:p>
    <w:p>
      <w:pPr>
        <w:numPr>
          <w:ilvl w:val="0"/>
          <w:numId w:val="1001"/>
        </w:numPr>
      </w:pPr>
      <w:r>
        <w:t xml:space="preserve">Thérèse</w:t>
      </w:r>
    </w:p>
    <w:p>
      <w:pPr>
        <w:numPr>
          <w:ilvl w:val="0"/>
          <w:numId w:val="1001"/>
        </w:numPr>
      </w:pPr>
      <w:r>
        <w:t xml:space="preserve">Vérionique Bérard</w:t>
      </w:r>
    </w:p>
    <w:p>
      <w:pPr>
        <w:pStyle w:val="FirstParagraph"/>
      </w:pPr>
      <w:r>
        <w:t xml:space="preserve">pour traiter ce présent</w:t>
      </w:r>
      <w:r>
        <w:t xml:space="preserve"> </w:t>
      </w:r>
      <w:r>
        <w:rPr>
          <w:b/>
          <w:bCs/>
        </w:rPr>
        <w:t xml:space="preserve">ordre du jour</w:t>
      </w:r>
    </w:p>
    <w:p>
      <w:pPr>
        <w:numPr>
          <w:ilvl w:val="0"/>
          <w:numId w:val="1002"/>
        </w:numPr>
      </w:pPr>
      <w:r>
        <w:t xml:space="preserve">le projet de l’association,</w:t>
      </w:r>
    </w:p>
    <w:p>
      <w:pPr>
        <w:numPr>
          <w:ilvl w:val="0"/>
          <w:numId w:val="1002"/>
        </w:numPr>
      </w:pPr>
      <w:r>
        <w:t xml:space="preserve">l’approbation des Comptes,</w:t>
      </w:r>
    </w:p>
    <w:p>
      <w:pPr>
        <w:numPr>
          <w:ilvl w:val="0"/>
          <w:numId w:val="1002"/>
        </w:numPr>
      </w:pPr>
      <w:r>
        <w:t xml:space="preserve">l’approbation du Rapport Moral, et</w:t>
      </w:r>
    </w:p>
    <w:p>
      <w:pPr>
        <w:numPr>
          <w:ilvl w:val="0"/>
          <w:numId w:val="1002"/>
        </w:numPr>
      </w:pPr>
      <w:r>
        <w:t xml:space="preserve">les nouveaux membres au Bureau.</w:t>
      </w:r>
    </w:p>
    <w:bookmarkStart w:id="28" w:name="projet-de-lassociation"/>
    <w:p>
      <w:pPr>
        <w:pStyle w:val="Heading1"/>
      </w:pPr>
      <w:r>
        <w:t xml:space="preserve">Projet de l’Association</w:t>
      </w:r>
    </w:p>
    <w:p>
      <w:pPr>
        <w:pStyle w:val="FirstParagraph"/>
      </w:pPr>
      <w:r>
        <w:t xml:space="preserve">La lecture de la déclaration de mission des Grands Voisins a été assurée par Maël.</w:t>
      </w:r>
    </w:p>
    <w:p>
      <w:pPr>
        <w:pStyle w:val="BodyText"/>
      </w:pPr>
      <w:r>
        <w:t xml:space="preserve">L’objet principal des Grands Voisins – créer des voisinages au-délà des espaces physiques – et les trois domaines de prédilection – ont été présentés par Chris à l’aide de la plaquette de présentation.</w:t>
      </w:r>
    </w:p>
    <w:p>
      <w:pPr>
        <w:pStyle w:val="BodyText"/>
      </w:pPr>
      <w:r>
        <w:t xml:space="preserve">Caroline salue les essais pour réaliser les projets actuels.</w:t>
      </w:r>
    </w:p>
    <w:p>
      <w:pPr>
        <w:pStyle w:val="BodyText"/>
      </w:pPr>
      <w:r>
        <w:t xml:space="preserve">Arezki propose un système d’adhésion payant.</w:t>
      </w:r>
    </w:p>
    <w:p>
      <w:pPr>
        <w:pStyle w:val="BodyText"/>
      </w:pPr>
      <w:r>
        <w:t xml:space="preserve">Georges est reconnaissant de la participation même dans cette période de vacances scolaires. Il serait opportun d’éviter les vacances scolaires dans l’avenir.</w:t>
      </w:r>
    </w:p>
    <w:p>
      <w:pPr>
        <w:pStyle w:val="BodyText"/>
      </w:pPr>
      <w:r>
        <w:t xml:space="preserve">Georges appuie le sens profond des GV comme le lien social comme la base de la mission des GV.</w:t>
      </w:r>
    </w:p>
    <w:p>
      <w:pPr>
        <w:pStyle w:val="BodyText"/>
      </w:pPr>
      <w:r>
        <w:t xml:space="preserve">Blandine appuie l’importance d’un plan de financement. Nous aimerions démarrer par un financement de deux mille euros dans un premier scénario pessimiste.</w:t>
      </w:r>
    </w:p>
    <w:bookmarkStart w:id="20" w:name="la-migration-comme-sujet-detude"/>
    <w:p>
      <w:pPr>
        <w:pStyle w:val="Heading2"/>
      </w:pPr>
      <w:r>
        <w:t xml:space="preserve">La Migration comme Sujet d’Etude</w:t>
      </w:r>
    </w:p>
    <w:p>
      <w:pPr>
        <w:pStyle w:val="FirstParagraph"/>
      </w:pPr>
      <w:r>
        <w:t xml:space="preserve">Georges propose la migration comme sujet d’étude. L’état du droit légifié et appliqué semble influencé par l’émergence de l’extrème droite et son influence. C’est déjà visible avec les immigrés de l’amérique du sud. Avoir des papiers en ordre devient de plus en plus difficile pour la plûpart des immigrés.</w:t>
      </w:r>
    </w:p>
    <w:bookmarkEnd w:id="20"/>
    <w:bookmarkStart w:id="21" w:name="X6a8bba0650913c1eac3045514dbf54f5cdfbf74"/>
    <w:p>
      <w:pPr>
        <w:pStyle w:val="Heading2"/>
      </w:pPr>
      <w:r>
        <w:t xml:space="preserve">Offre de la Vente des Oeuvres de Maël ANC</w:t>
      </w:r>
    </w:p>
    <w:p>
      <w:pPr>
        <w:pStyle w:val="FirstParagraph"/>
      </w:pPr>
      <w:r>
        <w:t xml:space="preserve">Mael propose la vente de 70 de ses oeuvres au profit des GV. Maël ANC a pu produire beaucoup d’oeuvres lors de l’époque de Saint Vincent de Paul. Maël une formation partielle aux Beaux Arts et une mise en valeur sur la une du Monde Culture. C’est une offre spontanée et sérieuse.</w:t>
      </w:r>
    </w:p>
    <w:bookmarkEnd w:id="21"/>
    <w:bookmarkStart w:id="22" w:name="provisions-financières"/>
    <w:p>
      <w:pPr>
        <w:pStyle w:val="Heading2"/>
      </w:pPr>
      <w:r>
        <w:t xml:space="preserve">Provisions financières</w:t>
      </w:r>
    </w:p>
    <w:p>
      <w:pPr>
        <w:pStyle w:val="FirstParagraph"/>
      </w:pPr>
      <w:r>
        <w:t xml:space="preserve">Blandine appuie la réalisation concrète des Grands Voisins dans toutes les langues par l’application concrète de deux ou trois langues pour commencer. Maël appuie son importance avec l’observation qu’une langue est une culture.</w:t>
      </w:r>
    </w:p>
    <w:p>
      <w:pPr>
        <w:pStyle w:val="BodyText"/>
      </w:pPr>
      <w:r>
        <w:t xml:space="preserve">Le budget est mieux préparé par un expert comptable. Le projet de budget présenté à la Préfecture ne semble pas réaliste. De projections budgétaires seront un travail pour le nouveau bureau. Le budget devra présenter un sérieux et une adéquation entre nos besoins et nos ambitions. Le projet de budget actuel (formulaire Préfecture) ne sera pas partagé davantage.</w:t>
      </w:r>
    </w:p>
    <w:bookmarkEnd w:id="22"/>
    <w:bookmarkStart w:id="23" w:name="offre-dart-thérapie-par-maël-anc"/>
    <w:p>
      <w:pPr>
        <w:pStyle w:val="Heading2"/>
      </w:pPr>
      <w:r>
        <w:t xml:space="preserve">Offre d’Art Thérapie par Maël ANC</w:t>
      </w:r>
    </w:p>
    <w:p>
      <w:pPr>
        <w:pStyle w:val="FirstParagraph"/>
      </w:pPr>
      <w:r>
        <w:t xml:space="preserve">Maël propose des séances d’Art Thérapie au sein de l’association coopérative, notamment comme prestation annexe dans l’équipement des hôpitaux avec des Galéries d’artistes locaux. Une telle prestation aura besoin d’un lieu.</w:t>
      </w:r>
    </w:p>
    <w:bookmarkEnd w:id="23"/>
    <w:bookmarkStart w:id="24" w:name="partenariat-graphomimesis"/>
    <w:p>
      <w:pPr>
        <w:pStyle w:val="Heading2"/>
      </w:pPr>
      <w:r>
        <w:t xml:space="preserve">Partenariat Graphomimesis</w:t>
      </w:r>
    </w:p>
    <w:p>
      <w:pPr>
        <w:pStyle w:val="FirstParagraph"/>
      </w:pPr>
      <w:r>
        <w:t xml:space="preserve">Georges propose une collaboration avec les GV sur le graphomimesis.</w:t>
      </w:r>
    </w:p>
    <w:bookmarkEnd w:id="24"/>
    <w:bookmarkStart w:id="25" w:name="rôle-du-bureau-de-lassociation"/>
    <w:p>
      <w:pPr>
        <w:pStyle w:val="Heading2"/>
      </w:pPr>
      <w:r>
        <w:t xml:space="preserve">Rôle du "bureau" de l’association</w:t>
      </w:r>
    </w:p>
    <w:bookmarkEnd w:id="25"/>
    <w:bookmarkStart w:id="26" w:name="X0111463e3ef4570bb83f8cc15535a4dcdba835b"/>
    <w:p>
      <w:pPr>
        <w:pStyle w:val="Heading2"/>
      </w:pPr>
      <w:r>
        <w:t xml:space="preserve">La Place de 2 ou 3 langues par Blandine Serero</w:t>
      </w:r>
    </w:p>
    <w:bookmarkEnd w:id="26"/>
    <w:bookmarkStart w:id="27" w:name="X657aea0f6ebeaf06c36a8e1868f484d495dd7bc"/>
    <w:p>
      <w:pPr>
        <w:pStyle w:val="Heading2"/>
      </w:pPr>
      <w:r>
        <w:t xml:space="preserve">Contributions proposées par Mael ANC par Jorges Lopez</w:t>
      </w:r>
    </w:p>
    <w:bookmarkEnd w:id="27"/>
    <w:bookmarkEnd w:id="28"/>
    <w:bookmarkStart w:id="30" w:name="approbation-des-comptes"/>
    <w:p>
      <w:pPr>
        <w:pStyle w:val="Heading1"/>
      </w:pPr>
      <w:r>
        <w:t xml:space="preserve">Approbation des comptes</w:t>
      </w:r>
    </w:p>
    <w:bookmarkStart w:id="29" w:name="vote-dapprobation"/>
    <w:p>
      <w:pPr>
        <w:pStyle w:val="Heading2"/>
      </w:pPr>
      <w:r>
        <w:t xml:space="preserve">Vote d’approbation</w:t>
      </w:r>
    </w:p>
    <w:p>
      <w:pPr>
        <w:pStyle w:val="FirstParagraph"/>
      </w:pPr>
      <w:r>
        <w:t xml:space="preserve">L’approbation est passée avec les approbations des trois collèges (dont une abstention au collège C).</w:t>
      </w:r>
    </w:p>
    <w:bookmarkEnd w:id="29"/>
    <w:bookmarkEnd w:id="30"/>
    <w:bookmarkStart w:id="31" w:name="approbation-du-rapport-moral"/>
    <w:p>
      <w:pPr>
        <w:pStyle w:val="Heading1"/>
      </w:pPr>
      <w:r>
        <w:t xml:space="preserve">Approbation du rapport moral</w:t>
      </w:r>
    </w:p>
    <w:bookmarkEnd w:id="31"/>
    <w:bookmarkStart w:id="34" w:name="nouveaux-membres-du-bureau"/>
    <w:p>
      <w:pPr>
        <w:pStyle w:val="Heading1"/>
      </w:pPr>
      <w:r>
        <w:t xml:space="preserve">Nouveaux membres du bureau</w:t>
      </w:r>
    </w:p>
    <w:p>
      <w:pPr>
        <w:pStyle w:val="FirstParagraph"/>
      </w:pPr>
      <w:r>
        <w:t xml:space="preserve">Mohammad Sidi Ethymane (Mael Néma Cherif) et Arezki Sefrani se portent tous les deux candidats au bureau de l’association. Leurs candidatures sont validées individuellement par l’ensemble de personnes présentes (absences de Rodrick, Blandine Serrero à ce stade).</w:t>
      </w:r>
    </w:p>
    <w:bookmarkStart w:id="32" w:name="X7fc6ad4aef9d0a0dcf5c7a242f68528a37201c7"/>
    <w:p>
      <w:pPr>
        <w:pStyle w:val="Heading2"/>
      </w:pPr>
      <w:r>
        <w:t xml:space="preserve">Mohammad Sidi Ethymane (nom d’artiste Maël ANC)</w:t>
      </w:r>
    </w:p>
    <w:p>
      <w:pPr>
        <w:pStyle w:val="FirstParagraph"/>
      </w:pPr>
      <w:r>
        <w:t xml:space="preserve">L’approbation est à l’unaminité des collèges et à l’unaminité à l’intérieur de chaque collège.</w:t>
      </w:r>
    </w:p>
    <w:bookmarkEnd w:id="32"/>
    <w:bookmarkStart w:id="33" w:name="mohammad-arezki-sefrani"/>
    <w:p>
      <w:pPr>
        <w:pStyle w:val="Heading2"/>
      </w:pPr>
      <w:r>
        <w:t xml:space="preserve">Mohammad Arezki Sefrani</w:t>
      </w:r>
    </w:p>
    <w:p>
      <w:pPr>
        <w:pStyle w:val="FirstParagraph"/>
      </w:pPr>
      <w:r>
        <w:t xml:space="preserve">L’approbation est à l’unaminité des collèges et à l’unaminité à l’intérieur de chaque collège.</w:t>
      </w:r>
    </w:p>
    <w:bookmarkEnd w:id="33"/>
    <w:bookmarkEnd w:id="34"/>
    <w:bookmarkStart w:id="35" w:name="validation"/>
    <w:p>
      <w:pPr>
        <w:pStyle w:val="Heading1"/>
      </w:pPr>
      <w:r>
        <w:t xml:space="preserve">Validation</w:t>
      </w:r>
    </w:p>
    <w:p>
      <w:pPr>
        <w:pStyle w:val="FirstParagraph"/>
      </w:pPr>
      <w:r>
        <w:t xml:space="preserve">Ce compte-rendu est réputé conforme par les membres du bureau le 10 août 2025.</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00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2025-08-17T06:41:03Z</dcterms:created>
  <dcterms:modified xsi:type="dcterms:W3CDTF">2025-08-17T06:41:03Z</dcterms:modified>
</cp:coreProperties>
</file>

<file path=docProps/custom.xml><?xml version="1.0" encoding="utf-8"?>
<Properties xmlns="http://schemas.openxmlformats.org/officeDocument/2006/custom-properties" xmlns:vt="http://schemas.openxmlformats.org/officeDocument/2006/docPropsVTypes"/>
</file>